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42A5" w14:textId="2528ED75" w:rsidR="00E87FFE" w:rsidRDefault="00E87FFE" w:rsidP="00E87FFE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CO"/>
        </w:rPr>
      </w:pPr>
      <w:r w:rsidRPr="003F4046">
        <w:rPr>
          <w:rFonts w:ascii="Arial" w:eastAsia="Times New Roman" w:hAnsi="Arial" w:cs="Arial"/>
          <w:b/>
          <w:bCs/>
          <w:kern w:val="36"/>
          <w:sz w:val="24"/>
          <w:szCs w:val="24"/>
          <w:lang w:eastAsia="es-CO"/>
        </w:rPr>
        <w:t>Otros grupos de interés</w:t>
      </w:r>
    </w:p>
    <w:p w14:paraId="2E2A7AF8" w14:textId="77777777" w:rsidR="003F4046" w:rsidRPr="003F4046" w:rsidRDefault="003F4046" w:rsidP="00E87FFE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CO"/>
        </w:rPr>
      </w:pPr>
    </w:p>
    <w:p w14:paraId="69493006" w14:textId="602679EB" w:rsidR="00FA1585" w:rsidRPr="003F4046" w:rsidRDefault="00E87FFE" w:rsidP="00886F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La Notaría Primera del Círculo de 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>Chinchiná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tiene a disposición de todos 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los 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usuarios 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>una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sede 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ubicada 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en lugar céntrico, 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con 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instalaciones 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amplias de fácil 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>acceso,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ya 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>que todos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los servicios notariales se encuentran distribuidos en la primera planta de la notaria</w:t>
      </w:r>
      <w:r w:rsidR="00595A00" w:rsidRPr="003F4046">
        <w:rPr>
          <w:rFonts w:ascii="Arial" w:eastAsia="Times New Roman" w:hAnsi="Arial" w:cs="Arial"/>
          <w:sz w:val="24"/>
          <w:szCs w:val="24"/>
          <w:lang w:eastAsia="es-CO"/>
        </w:rPr>
        <w:t>. L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os espacios para cada </w:t>
      </w:r>
      <w:r w:rsidR="00045908" w:rsidRPr="003F4046">
        <w:rPr>
          <w:rFonts w:ascii="Arial" w:eastAsia="Times New Roman" w:hAnsi="Arial" w:cs="Arial"/>
          <w:sz w:val="24"/>
          <w:szCs w:val="24"/>
          <w:lang w:eastAsia="es-CO"/>
        </w:rPr>
        <w:t>área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B17021" w:rsidRPr="003F4046">
        <w:rPr>
          <w:rFonts w:ascii="Arial" w:eastAsia="Times New Roman" w:hAnsi="Arial" w:cs="Arial"/>
          <w:sz w:val="24"/>
          <w:szCs w:val="24"/>
          <w:lang w:eastAsia="es-CO"/>
        </w:rPr>
        <w:t>de</w:t>
      </w:r>
      <w:r w:rsidR="006B6843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la Notaria </w:t>
      </w:r>
      <w:r w:rsidR="00B17021" w:rsidRPr="003F4046">
        <w:rPr>
          <w:rFonts w:ascii="Arial" w:eastAsia="Times New Roman" w:hAnsi="Arial" w:cs="Arial"/>
          <w:sz w:val="24"/>
          <w:szCs w:val="24"/>
          <w:lang w:eastAsia="es-CO"/>
        </w:rPr>
        <w:t>son</w:t>
      </w:r>
      <w:r w:rsidR="00C3521E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amplios y aireados</w:t>
      </w:r>
      <w:r w:rsidR="00FA1585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="00A70CD0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además </w:t>
      </w:r>
      <w:r w:rsidR="00FA1585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poseen un mecanismo de atención personalizada por lo que cada usuario </w:t>
      </w:r>
      <w:r w:rsidR="00A66862" w:rsidRPr="003F4046">
        <w:rPr>
          <w:rFonts w:ascii="Arial" w:eastAsia="Times New Roman" w:hAnsi="Arial" w:cs="Arial"/>
          <w:sz w:val="24"/>
          <w:szCs w:val="24"/>
          <w:lang w:eastAsia="es-CO"/>
        </w:rPr>
        <w:t>ya sea </w:t>
      </w:r>
      <w:r w:rsidR="00A66862" w:rsidRPr="003F40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personas en condición de discapacidad</w:t>
      </w:r>
      <w:r w:rsidR="00A66862" w:rsidRPr="003F4046">
        <w:rPr>
          <w:rFonts w:ascii="Arial" w:eastAsia="Times New Roman" w:hAnsi="Arial" w:cs="Arial"/>
          <w:sz w:val="24"/>
          <w:szCs w:val="24"/>
          <w:lang w:eastAsia="es-CO"/>
        </w:rPr>
        <w:t>, los </w:t>
      </w:r>
      <w:r w:rsidR="00A66862" w:rsidRPr="003F40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adultos mayores</w:t>
      </w:r>
      <w:r w:rsidR="00A66862" w:rsidRPr="003F4046">
        <w:rPr>
          <w:rFonts w:ascii="Arial" w:eastAsia="Times New Roman" w:hAnsi="Arial" w:cs="Arial"/>
          <w:sz w:val="24"/>
          <w:szCs w:val="24"/>
          <w:lang w:eastAsia="es-CO"/>
        </w:rPr>
        <w:t>, las </w:t>
      </w:r>
      <w:r w:rsidR="00A66862" w:rsidRPr="003F40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 xml:space="preserve">mujeres </w:t>
      </w:r>
      <w:r w:rsidR="003F4046" w:rsidRPr="003F404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embarazadas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> podrán</w:t>
      </w:r>
      <w:r w:rsidR="00FA1585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sentirse cómodo</w:t>
      </w:r>
      <w:r w:rsidR="00A66862" w:rsidRPr="003F4046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FA1585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durante su visita</w:t>
      </w:r>
      <w:r w:rsidR="000A3775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en el recinto notarial</w:t>
      </w:r>
      <w:r w:rsidR="00AA795E" w:rsidRPr="003F4046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0249BE3E" w14:textId="77777777" w:rsidR="00FA1585" w:rsidRPr="003F4046" w:rsidRDefault="00FA1585" w:rsidP="00886F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8CE44B7" w14:textId="6BC6313A" w:rsidR="00203BFF" w:rsidRPr="003F4046" w:rsidRDefault="00A66862" w:rsidP="002E11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La 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>Notaria</w:t>
      </w:r>
      <w:r w:rsidR="003F4046">
        <w:rPr>
          <w:rFonts w:ascii="Arial" w:eastAsia="Times New Roman" w:hAnsi="Arial" w:cs="Arial"/>
          <w:sz w:val="24"/>
          <w:szCs w:val="24"/>
          <w:lang w:eastAsia="es-CO"/>
        </w:rPr>
        <w:t xml:space="preserve"> Primera del Circulo de Chinchiná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cuenta con:</w:t>
      </w:r>
    </w:p>
    <w:p w14:paraId="5A837B50" w14:textId="77777777" w:rsidR="00203BFF" w:rsidRPr="003F4046" w:rsidRDefault="00203BFF" w:rsidP="00886F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0EC99524" w14:textId="51E22682" w:rsidR="00203BFF" w:rsidRPr="003F4046" w:rsidRDefault="003F4046" w:rsidP="002669A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6B6843" w:rsidRPr="003F4046">
        <w:rPr>
          <w:rFonts w:ascii="Arial" w:eastAsia="Times New Roman" w:hAnsi="Arial" w:cs="Arial"/>
          <w:sz w:val="24"/>
          <w:szCs w:val="24"/>
          <w:lang w:eastAsia="es-CO"/>
        </w:rPr>
        <w:t>eñalización que le permit</w:t>
      </w:r>
      <w:r w:rsidR="00DB3D35" w:rsidRPr="003F4046">
        <w:rPr>
          <w:rFonts w:ascii="Arial" w:eastAsia="Times New Roman" w:hAnsi="Arial" w:cs="Arial"/>
          <w:sz w:val="24"/>
          <w:szCs w:val="24"/>
          <w:lang w:eastAsia="es-CO"/>
        </w:rPr>
        <w:t>e</w:t>
      </w:r>
      <w:r w:rsidR="006B6843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736BE9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a los usuarios </w:t>
      </w:r>
      <w:r w:rsidR="006B6843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ubicar su área de interés </w:t>
      </w:r>
    </w:p>
    <w:p w14:paraId="5F5DD1C2" w14:textId="7C6F22A2" w:rsidR="00E87FFE" w:rsidRPr="003F4046" w:rsidRDefault="003F4046" w:rsidP="002669A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A</w:t>
      </w:r>
      <w:r w:rsidR="006B6843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visos en alfabeto braille, con el fin de facilitar la comparecencia de personas con limitación visual.</w:t>
      </w:r>
    </w:p>
    <w:p w14:paraId="17B773F5" w14:textId="50DBA64E" w:rsidR="00736BE9" w:rsidRPr="003F4046" w:rsidRDefault="003F4046" w:rsidP="002669A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F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a</w:t>
      </w:r>
      <w:r w:rsidR="00E87FFE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cili</w:t>
      </w:r>
      <w:r w:rsidR="002E11FA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d</w:t>
      </w:r>
      <w:r w:rsidR="00E87FFE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a</w:t>
      </w:r>
      <w:r w:rsidR="002E11FA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d</w:t>
      </w:r>
      <w:r w:rsidR="00E87FFE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 xml:space="preserve"> </w:t>
      </w:r>
      <w:r w:rsidR="002E11FA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d</w:t>
      </w:r>
      <w:r w:rsidR="00E87FFE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e acceso de perros guía, sillas de ruedas, bastones y demás elementos o ayudas necesarias, para las personas que presenten dificultad o limitación de su movilidad y desplazamiento.</w:t>
      </w:r>
    </w:p>
    <w:p w14:paraId="02576EFB" w14:textId="02D413C1" w:rsidR="00736BE9" w:rsidRPr="003F4046" w:rsidRDefault="003F4046" w:rsidP="002669A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="00736BE9" w:rsidRPr="003F4046">
        <w:rPr>
          <w:rFonts w:ascii="Arial" w:eastAsia="Times New Roman" w:hAnsi="Arial" w:cs="Arial"/>
          <w:sz w:val="24"/>
          <w:szCs w:val="24"/>
          <w:lang w:eastAsia="es-CO"/>
        </w:rPr>
        <w:t>eñalización de las rutas de evacuación para casos de emergencia.</w:t>
      </w:r>
      <w:r w:rsidR="00736BE9" w:rsidRPr="003F404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 xml:space="preserve"> </w:t>
      </w:r>
    </w:p>
    <w:p w14:paraId="2D44EF6C" w14:textId="6F4940F6" w:rsidR="00E87FFE" w:rsidRPr="003F4046" w:rsidRDefault="00E87FFE" w:rsidP="006611B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</w:p>
    <w:p w14:paraId="0A5B9227" w14:textId="77777777" w:rsidR="006B6843" w:rsidRPr="003F4046" w:rsidRDefault="006B6843" w:rsidP="006611B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5F87A9C" w14:textId="50872B50" w:rsidR="002C7F4D" w:rsidRPr="003F4046" w:rsidRDefault="00E87FFE" w:rsidP="006611BD">
      <w:p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Para el caso de personas sordas y sordomudas, </w:t>
      </w:r>
      <w:r w:rsidR="006E7119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se tiene 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el servicio de 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>interprete a</w:t>
      </w:r>
      <w:r w:rsidR="002C7F4D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través de la entidad </w:t>
      </w:r>
      <w:r w:rsidR="003F4046" w:rsidRPr="003F4046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FENASCOL</w:t>
      </w:r>
      <w:r w:rsidR="003F4046" w:rsidRPr="003F4046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002C7F4D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Para 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acceder a </w:t>
      </w:r>
      <w:r w:rsidR="0050458F" w:rsidRPr="003F4046">
        <w:rPr>
          <w:rFonts w:ascii="Arial" w:eastAsia="Times New Roman" w:hAnsi="Arial" w:cs="Arial"/>
          <w:sz w:val="24"/>
          <w:szCs w:val="24"/>
          <w:lang w:eastAsia="es-CO"/>
        </w:rPr>
        <w:t>éste</w:t>
      </w:r>
      <w:r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servicio de </w:t>
      </w:r>
      <w:r w:rsidR="0050458F" w:rsidRPr="003F4046">
        <w:rPr>
          <w:rFonts w:ascii="Arial" w:eastAsia="Times New Roman" w:hAnsi="Arial" w:cs="Arial"/>
          <w:sz w:val="24"/>
          <w:szCs w:val="24"/>
          <w:lang w:eastAsia="es-CO"/>
        </w:rPr>
        <w:t>apoyo se</w:t>
      </w:r>
      <w:r w:rsidR="002C7F4D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debe </w:t>
      </w:r>
      <w:r w:rsidR="0050458F" w:rsidRPr="003F4046">
        <w:rPr>
          <w:rFonts w:ascii="Arial" w:eastAsia="Times New Roman" w:hAnsi="Arial" w:cs="Arial"/>
          <w:sz w:val="24"/>
          <w:szCs w:val="24"/>
          <w:lang w:eastAsia="es-CO"/>
        </w:rPr>
        <w:t>solicitar con</w:t>
      </w:r>
      <w:r w:rsidR="006E7119" w:rsidRPr="003F4046">
        <w:rPr>
          <w:rFonts w:ascii="Arial" w:eastAsia="Times New Roman" w:hAnsi="Arial" w:cs="Arial"/>
          <w:sz w:val="24"/>
          <w:szCs w:val="24"/>
          <w:lang w:eastAsia="es-CO"/>
        </w:rPr>
        <w:t xml:space="preserve"> tres días de anticipación a la cita</w:t>
      </w:r>
      <w:r w:rsidR="002C7F4D" w:rsidRPr="003F4046">
        <w:rPr>
          <w:rFonts w:ascii="Arial" w:eastAsia="Times New Roman" w:hAnsi="Arial" w:cs="Arial"/>
          <w:sz w:val="24"/>
          <w:szCs w:val="24"/>
          <w:lang w:eastAsia="es-CO"/>
        </w:rPr>
        <w:t>, haciendo de esta una experiencia accesible e incluyente.</w:t>
      </w:r>
      <w:bookmarkStart w:id="0" w:name="_GoBack"/>
      <w:bookmarkEnd w:id="0"/>
    </w:p>
    <w:p w14:paraId="38849E1F" w14:textId="5EFCCC02" w:rsidR="002C7F4D" w:rsidRPr="003F4046" w:rsidRDefault="002C7F4D" w:rsidP="006611BD">
      <w:pPr>
        <w:jc w:val="both"/>
        <w:rPr>
          <w:rFonts w:ascii="Arial" w:hAnsi="Arial" w:cs="Arial"/>
          <w:sz w:val="24"/>
          <w:szCs w:val="24"/>
        </w:rPr>
      </w:pPr>
    </w:p>
    <w:p w14:paraId="232B5C91" w14:textId="518AF979" w:rsidR="0050458F" w:rsidRPr="003F4046" w:rsidRDefault="0050458F" w:rsidP="006611BD">
      <w:pPr>
        <w:jc w:val="both"/>
        <w:rPr>
          <w:rFonts w:ascii="Arial" w:hAnsi="Arial" w:cs="Arial"/>
          <w:sz w:val="24"/>
          <w:szCs w:val="24"/>
        </w:rPr>
      </w:pPr>
    </w:p>
    <w:p w14:paraId="5B9165C8" w14:textId="73FA86CA" w:rsidR="0050458F" w:rsidRPr="003F4046" w:rsidRDefault="0050458F" w:rsidP="006611BD">
      <w:pPr>
        <w:jc w:val="both"/>
        <w:rPr>
          <w:rFonts w:ascii="Arial" w:hAnsi="Arial" w:cs="Arial"/>
          <w:sz w:val="24"/>
          <w:szCs w:val="24"/>
        </w:rPr>
      </w:pPr>
    </w:p>
    <w:p w14:paraId="6D11EB1E" w14:textId="6375C1ED" w:rsidR="0050458F" w:rsidRPr="003F4046" w:rsidRDefault="0050458F" w:rsidP="006611BD">
      <w:pPr>
        <w:jc w:val="both"/>
        <w:rPr>
          <w:rFonts w:ascii="Arial" w:hAnsi="Arial" w:cs="Arial"/>
          <w:sz w:val="24"/>
          <w:szCs w:val="24"/>
        </w:rPr>
      </w:pPr>
    </w:p>
    <w:p w14:paraId="655C616F" w14:textId="2E25646E" w:rsidR="002C7F4D" w:rsidRPr="003F4046" w:rsidRDefault="002C7F4D" w:rsidP="006611BD">
      <w:p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7DB8405" w14:textId="6B8AAAD9" w:rsidR="00634544" w:rsidRPr="003F4046" w:rsidRDefault="00634544" w:rsidP="006611BD">
      <w:p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783C261" w14:textId="41C92D56" w:rsidR="003D1038" w:rsidRPr="003F4046" w:rsidRDefault="003D1038" w:rsidP="006611BD">
      <w:pPr>
        <w:jc w:val="both"/>
        <w:rPr>
          <w:rFonts w:ascii="Arial" w:hAnsi="Arial" w:cs="Arial"/>
          <w:sz w:val="24"/>
          <w:szCs w:val="24"/>
        </w:rPr>
      </w:pPr>
    </w:p>
    <w:sectPr w:rsidR="003D1038" w:rsidRPr="003F4046" w:rsidSect="005045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802"/>
    <w:multiLevelType w:val="hybridMultilevel"/>
    <w:tmpl w:val="D35C0B9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38"/>
    <w:rsid w:val="000353B5"/>
    <w:rsid w:val="00045908"/>
    <w:rsid w:val="00081866"/>
    <w:rsid w:val="000A3775"/>
    <w:rsid w:val="001A4A0F"/>
    <w:rsid w:val="00203BFF"/>
    <w:rsid w:val="002669AD"/>
    <w:rsid w:val="002C7C17"/>
    <w:rsid w:val="002C7F4D"/>
    <w:rsid w:val="002E11FA"/>
    <w:rsid w:val="003845D2"/>
    <w:rsid w:val="003D1038"/>
    <w:rsid w:val="003F4046"/>
    <w:rsid w:val="0047130B"/>
    <w:rsid w:val="0050458F"/>
    <w:rsid w:val="00595A00"/>
    <w:rsid w:val="00634544"/>
    <w:rsid w:val="006611BD"/>
    <w:rsid w:val="006B6843"/>
    <w:rsid w:val="006E7119"/>
    <w:rsid w:val="00736BE9"/>
    <w:rsid w:val="007654AA"/>
    <w:rsid w:val="007D68D6"/>
    <w:rsid w:val="008376A8"/>
    <w:rsid w:val="00886FC7"/>
    <w:rsid w:val="008D3DE8"/>
    <w:rsid w:val="009D2735"/>
    <w:rsid w:val="00A66862"/>
    <w:rsid w:val="00A70CD0"/>
    <w:rsid w:val="00AA34A2"/>
    <w:rsid w:val="00AA795E"/>
    <w:rsid w:val="00B17021"/>
    <w:rsid w:val="00B20E32"/>
    <w:rsid w:val="00C3521E"/>
    <w:rsid w:val="00D5653D"/>
    <w:rsid w:val="00DB3D35"/>
    <w:rsid w:val="00E87FFE"/>
    <w:rsid w:val="00FA1585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5B16"/>
  <w15:chartTrackingRefBased/>
  <w15:docId w15:val="{3FBDE00B-1CB8-4A10-9780-F1FE9E73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87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103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10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87FF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8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87FFE"/>
    <w:rPr>
      <w:b/>
      <w:bCs/>
    </w:rPr>
  </w:style>
  <w:style w:type="paragraph" w:styleId="Prrafodelista">
    <w:name w:val="List Paragraph"/>
    <w:basedOn w:val="Normal"/>
    <w:uiPriority w:val="34"/>
    <w:qFormat/>
    <w:rsid w:val="0026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7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2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2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4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36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06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PAGOS NOTARIA</cp:lastModifiedBy>
  <cp:revision>3</cp:revision>
  <dcterms:created xsi:type="dcterms:W3CDTF">2022-09-21T20:04:00Z</dcterms:created>
  <dcterms:modified xsi:type="dcterms:W3CDTF">2022-09-26T21:01:00Z</dcterms:modified>
</cp:coreProperties>
</file>